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4412D">
      <w:pPr>
        <w:kinsoku w:val="0"/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方正小标宋_GBK" w:hAnsi="方正小标宋_GBK" w:eastAsia="方正小标宋_GBK" w:cs="方正小标宋_GBK"/>
          <w:b/>
          <w:bCs/>
          <w:sz w:val="44"/>
          <w:szCs w:val="44"/>
          <w:lang w:val="en-US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京渌立交匝道口(和谐家园附近)改造工程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改造劳务，土方机械工程量表</w:t>
      </w:r>
      <w:bookmarkStart w:id="0" w:name="_GoBack"/>
      <w:bookmarkEnd w:id="0"/>
    </w:p>
    <w:p w14:paraId="50DD216F">
      <w:pPr>
        <w:kinsoku w:val="0"/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京渌立交匝道口(和谐家园附近)改造工程</w:t>
      </w:r>
    </w:p>
    <w:p w14:paraId="277C0050">
      <w:pPr>
        <w:kinsoku w:val="0"/>
        <w:autoSpaceDE w:val="0"/>
        <w:autoSpaceDN w:val="0"/>
        <w:adjustRightInd w:val="0"/>
        <w:snapToGrid w:val="0"/>
        <w:spacing w:line="360" w:lineRule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项目地点：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株洲市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芦淞区</w:t>
      </w:r>
    </w:p>
    <w:p w14:paraId="1C2F2375">
      <w:pPr>
        <w:kinsoku w:val="0"/>
        <w:autoSpaceDE w:val="0"/>
        <w:autoSpaceDN w:val="0"/>
        <w:adjustRightInd w:val="0"/>
        <w:snapToGrid w:val="0"/>
        <w:spacing w:line="360" w:lineRule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采购标的：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改造劳务，土方机械</w:t>
      </w:r>
    </w:p>
    <w:p w14:paraId="57F3F30C">
      <w:pPr>
        <w:kinsoku w:val="0"/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标的简介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预计数量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</w:p>
    <w:tbl>
      <w:tblPr>
        <w:tblStyle w:val="8"/>
        <w:tblW w:w="10084" w:type="dxa"/>
        <w:tblInd w:w="-5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486"/>
        <w:gridCol w:w="3381"/>
        <w:gridCol w:w="800"/>
        <w:gridCol w:w="1400"/>
        <w:gridCol w:w="1350"/>
      </w:tblGrid>
      <w:tr w14:paraId="59FD6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667" w:type="dxa"/>
            <w:vAlign w:val="center"/>
          </w:tcPr>
          <w:p w14:paraId="4CB4B6D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486" w:type="dxa"/>
            <w:vAlign w:val="center"/>
          </w:tcPr>
          <w:p w14:paraId="1135FE1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381" w:type="dxa"/>
            <w:vAlign w:val="center"/>
          </w:tcPr>
          <w:p w14:paraId="6BF9D27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800" w:type="dxa"/>
            <w:vAlign w:val="center"/>
          </w:tcPr>
          <w:p w14:paraId="536C36E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400" w:type="dxa"/>
            <w:vAlign w:val="center"/>
          </w:tcPr>
          <w:p w14:paraId="1A13613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预计采购数量</w:t>
            </w:r>
          </w:p>
        </w:tc>
        <w:tc>
          <w:tcPr>
            <w:tcW w:w="1350" w:type="dxa"/>
            <w:vAlign w:val="center"/>
          </w:tcPr>
          <w:p w14:paraId="77A649D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112E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7706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86" w:type="dxa"/>
            <w:vAlign w:val="center"/>
          </w:tcPr>
          <w:p w14:paraId="50A2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拆除混凝土路面/实心砖墙</w:t>
            </w:r>
          </w:p>
        </w:tc>
        <w:tc>
          <w:tcPr>
            <w:tcW w:w="3381" w:type="dxa"/>
            <w:vAlign w:val="center"/>
          </w:tcPr>
          <w:p w14:paraId="1608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1.材质:混凝土;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2.厚度:50cm;</w:t>
            </w:r>
          </w:p>
        </w:tc>
        <w:tc>
          <w:tcPr>
            <w:tcW w:w="800" w:type="dxa"/>
            <w:vAlign w:val="center"/>
          </w:tcPr>
          <w:p w14:paraId="0EB1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CC9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255.00</w:t>
            </w:r>
          </w:p>
        </w:tc>
        <w:tc>
          <w:tcPr>
            <w:tcW w:w="1350" w:type="dxa"/>
            <w:vMerge w:val="restart"/>
            <w:vAlign w:val="center"/>
          </w:tcPr>
          <w:p w14:paraId="4DA592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E5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33B8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86" w:type="dxa"/>
            <w:vAlign w:val="center"/>
          </w:tcPr>
          <w:p w14:paraId="4DF2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垫层铺设</w:t>
            </w:r>
          </w:p>
        </w:tc>
        <w:tc>
          <w:tcPr>
            <w:tcW w:w="3381" w:type="dxa"/>
            <w:vAlign w:val="center"/>
          </w:tcPr>
          <w:p w14:paraId="073C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1.石料规格:砂砾石/碎石/砂等垫层摊铺</w:t>
            </w:r>
          </w:p>
        </w:tc>
        <w:tc>
          <w:tcPr>
            <w:tcW w:w="800" w:type="dxa"/>
            <w:vAlign w:val="center"/>
          </w:tcPr>
          <w:p w14:paraId="321A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B43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1544.00</w:t>
            </w:r>
          </w:p>
        </w:tc>
        <w:tc>
          <w:tcPr>
            <w:tcW w:w="1350" w:type="dxa"/>
            <w:vMerge w:val="continue"/>
            <w:vAlign w:val="center"/>
          </w:tcPr>
          <w:p w14:paraId="761D15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54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42B6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486" w:type="dxa"/>
            <w:vAlign w:val="center"/>
          </w:tcPr>
          <w:p w14:paraId="1463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水泥稳定碎石摊铺</w:t>
            </w:r>
          </w:p>
        </w:tc>
        <w:tc>
          <w:tcPr>
            <w:tcW w:w="3381" w:type="dxa"/>
            <w:vAlign w:val="center"/>
          </w:tcPr>
          <w:p w14:paraId="5F53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1.厚度:20cm;</w:t>
            </w:r>
          </w:p>
        </w:tc>
        <w:tc>
          <w:tcPr>
            <w:tcW w:w="800" w:type="dxa"/>
            <w:vAlign w:val="center"/>
          </w:tcPr>
          <w:p w14:paraId="35DD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842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1094.00</w:t>
            </w:r>
          </w:p>
        </w:tc>
        <w:tc>
          <w:tcPr>
            <w:tcW w:w="1350" w:type="dxa"/>
            <w:vMerge w:val="continue"/>
            <w:vAlign w:val="center"/>
          </w:tcPr>
          <w:p w14:paraId="292D68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DC8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32FB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86" w:type="dxa"/>
            <w:vAlign w:val="center"/>
          </w:tcPr>
          <w:p w14:paraId="2989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10cm厚C30透水砼基层</w:t>
            </w:r>
          </w:p>
        </w:tc>
        <w:tc>
          <w:tcPr>
            <w:tcW w:w="3381" w:type="dxa"/>
            <w:vAlign w:val="center"/>
          </w:tcPr>
          <w:p w14:paraId="3038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1.面层厚度、混凝土种类、强度等级:10cm厚C30透水砼素色层,含养护</w:t>
            </w:r>
          </w:p>
        </w:tc>
        <w:tc>
          <w:tcPr>
            <w:tcW w:w="800" w:type="dxa"/>
            <w:vAlign w:val="center"/>
          </w:tcPr>
          <w:p w14:paraId="5C61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084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269.00</w:t>
            </w:r>
          </w:p>
        </w:tc>
        <w:tc>
          <w:tcPr>
            <w:tcW w:w="1350" w:type="dxa"/>
            <w:vAlign w:val="center"/>
          </w:tcPr>
          <w:p w14:paraId="214C44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6DD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0D61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86" w:type="dxa"/>
            <w:vAlign w:val="center"/>
          </w:tcPr>
          <w:p w14:paraId="5C36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4cm厚透水砖铺贴</w:t>
            </w:r>
          </w:p>
        </w:tc>
        <w:tc>
          <w:tcPr>
            <w:tcW w:w="3381" w:type="dxa"/>
            <w:vAlign w:val="center"/>
          </w:tcPr>
          <w:p w14:paraId="0F4D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1.块料品种、规格:4cm厚透水砖;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2.垫层、基层材料品种、厚度、混凝土强度等级:3cm厚1:2半干性水泥砂浆;</w:t>
            </w:r>
          </w:p>
        </w:tc>
        <w:tc>
          <w:tcPr>
            <w:tcW w:w="800" w:type="dxa"/>
            <w:vAlign w:val="center"/>
          </w:tcPr>
          <w:p w14:paraId="2D91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5C0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269.00</w:t>
            </w:r>
          </w:p>
        </w:tc>
        <w:tc>
          <w:tcPr>
            <w:tcW w:w="1350" w:type="dxa"/>
            <w:vAlign w:val="center"/>
          </w:tcPr>
          <w:p w14:paraId="41FE4C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C2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5CA7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86" w:type="dxa"/>
            <w:vAlign w:val="center"/>
          </w:tcPr>
          <w:p w14:paraId="3DD0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混凝土浇筑</w:t>
            </w:r>
          </w:p>
        </w:tc>
        <w:tc>
          <w:tcPr>
            <w:tcW w:w="3381" w:type="dxa"/>
            <w:vAlign w:val="center"/>
          </w:tcPr>
          <w:p w14:paraId="65F6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1.材料品种、规格:商品混凝土（砾石）</w:t>
            </w:r>
          </w:p>
        </w:tc>
        <w:tc>
          <w:tcPr>
            <w:tcW w:w="800" w:type="dxa"/>
            <w:vAlign w:val="center"/>
          </w:tcPr>
          <w:p w14:paraId="3012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435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110.00</w:t>
            </w:r>
          </w:p>
        </w:tc>
        <w:tc>
          <w:tcPr>
            <w:tcW w:w="1350" w:type="dxa"/>
            <w:vAlign w:val="center"/>
          </w:tcPr>
          <w:p w14:paraId="7FAB4F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E1F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16E9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86" w:type="dxa"/>
            <w:vAlign w:val="center"/>
          </w:tcPr>
          <w:p w14:paraId="1002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检查井砌筑</w:t>
            </w:r>
          </w:p>
        </w:tc>
        <w:tc>
          <w:tcPr>
            <w:tcW w:w="3381" w:type="dxa"/>
            <w:vAlign w:val="center"/>
          </w:tcPr>
          <w:p w14:paraId="441C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1.种类:检查井砌筑;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2具体要求详见设计图纸</w:t>
            </w:r>
          </w:p>
        </w:tc>
        <w:tc>
          <w:tcPr>
            <w:tcW w:w="800" w:type="dxa"/>
            <w:vAlign w:val="center"/>
          </w:tcPr>
          <w:p w14:paraId="5EDD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座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E19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16.00</w:t>
            </w:r>
          </w:p>
        </w:tc>
        <w:tc>
          <w:tcPr>
            <w:tcW w:w="1350" w:type="dxa"/>
            <w:vAlign w:val="center"/>
          </w:tcPr>
          <w:p w14:paraId="2E62DD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98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4E4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86" w:type="dxa"/>
            <w:vAlign w:val="center"/>
          </w:tcPr>
          <w:p w14:paraId="75D5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模板制安</w:t>
            </w:r>
          </w:p>
        </w:tc>
        <w:tc>
          <w:tcPr>
            <w:tcW w:w="3381" w:type="dxa"/>
            <w:vAlign w:val="center"/>
          </w:tcPr>
          <w:p w14:paraId="50DC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1.含模板制作、清理、场内运输、安装、刷隔离剂、模板维护、拆除、集中堆放、场外运输;</w:t>
            </w:r>
          </w:p>
        </w:tc>
        <w:tc>
          <w:tcPr>
            <w:tcW w:w="800" w:type="dxa"/>
            <w:vAlign w:val="center"/>
          </w:tcPr>
          <w:p w14:paraId="51FA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C75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24.00</w:t>
            </w:r>
          </w:p>
        </w:tc>
        <w:tc>
          <w:tcPr>
            <w:tcW w:w="1350" w:type="dxa"/>
            <w:vAlign w:val="center"/>
          </w:tcPr>
          <w:p w14:paraId="1129E6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CF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2C94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486" w:type="dxa"/>
            <w:vAlign w:val="center"/>
          </w:tcPr>
          <w:p w14:paraId="0467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实心砖墙/实心砖柱 砌筑</w:t>
            </w:r>
          </w:p>
        </w:tc>
        <w:tc>
          <w:tcPr>
            <w:tcW w:w="3381" w:type="dxa"/>
            <w:vAlign w:val="center"/>
          </w:tcPr>
          <w:p w14:paraId="0436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1.砖品种、规格、强度等级:标准砖 240×115×53;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2.砂浆强度等级:预拌干混砌筑砂浆 DM M5.0;</w:t>
            </w:r>
          </w:p>
        </w:tc>
        <w:tc>
          <w:tcPr>
            <w:tcW w:w="800" w:type="dxa"/>
            <w:vAlign w:val="center"/>
          </w:tcPr>
          <w:p w14:paraId="5A36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7CD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27.00</w:t>
            </w:r>
          </w:p>
        </w:tc>
        <w:tc>
          <w:tcPr>
            <w:tcW w:w="1350" w:type="dxa"/>
            <w:vAlign w:val="center"/>
          </w:tcPr>
          <w:p w14:paraId="0616D1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45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41DE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486" w:type="dxa"/>
            <w:vAlign w:val="center"/>
          </w:tcPr>
          <w:p w14:paraId="5F60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柱面/墙面一般抹灰</w:t>
            </w:r>
          </w:p>
        </w:tc>
        <w:tc>
          <w:tcPr>
            <w:tcW w:w="3381" w:type="dxa"/>
            <w:vAlign w:val="center"/>
          </w:tcPr>
          <w:p w14:paraId="18D9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1.砂浆种类:15mm厚1:2.5水泥砂浆;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2.部位:围墙砖柱:</w:t>
            </w:r>
          </w:p>
        </w:tc>
        <w:tc>
          <w:tcPr>
            <w:tcW w:w="800" w:type="dxa"/>
            <w:vAlign w:val="center"/>
          </w:tcPr>
          <w:p w14:paraId="5B06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FB2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120.00</w:t>
            </w:r>
          </w:p>
        </w:tc>
        <w:tc>
          <w:tcPr>
            <w:tcW w:w="1350" w:type="dxa"/>
            <w:vAlign w:val="center"/>
          </w:tcPr>
          <w:p w14:paraId="6CB7CA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80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5957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486" w:type="dxa"/>
            <w:vAlign w:val="center"/>
          </w:tcPr>
          <w:p w14:paraId="1021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块料墙、柱面铺贴</w:t>
            </w:r>
          </w:p>
        </w:tc>
        <w:tc>
          <w:tcPr>
            <w:tcW w:w="3381" w:type="dxa"/>
            <w:vAlign w:val="center"/>
          </w:tcPr>
          <w:p w14:paraId="6F44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1.面层材料品种、规格:30mm深灰色文化石;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2.安装方式:10mm厚1:3水泥砂浆粘贴;</w:t>
            </w:r>
          </w:p>
        </w:tc>
        <w:tc>
          <w:tcPr>
            <w:tcW w:w="800" w:type="dxa"/>
            <w:vAlign w:val="center"/>
          </w:tcPr>
          <w:p w14:paraId="2189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746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120.00</w:t>
            </w:r>
          </w:p>
        </w:tc>
        <w:tc>
          <w:tcPr>
            <w:tcW w:w="1350" w:type="dxa"/>
            <w:vAlign w:val="center"/>
          </w:tcPr>
          <w:p w14:paraId="760642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8A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50A7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486" w:type="dxa"/>
            <w:vAlign w:val="center"/>
          </w:tcPr>
          <w:p w14:paraId="33D4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麻石侧石铺砌</w:t>
            </w:r>
          </w:p>
        </w:tc>
        <w:tc>
          <w:tcPr>
            <w:tcW w:w="3381" w:type="dxa"/>
            <w:vAlign w:val="center"/>
          </w:tcPr>
          <w:p w14:paraId="7422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1.材料品种、规格:麻石侧石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2.基层砂浆:20mm厚1:2水泥砂浆;</w:t>
            </w:r>
          </w:p>
        </w:tc>
        <w:tc>
          <w:tcPr>
            <w:tcW w:w="800" w:type="dxa"/>
            <w:vAlign w:val="center"/>
          </w:tcPr>
          <w:p w14:paraId="0404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BB4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328.00</w:t>
            </w:r>
          </w:p>
        </w:tc>
        <w:tc>
          <w:tcPr>
            <w:tcW w:w="1350" w:type="dxa"/>
            <w:vAlign w:val="center"/>
          </w:tcPr>
          <w:p w14:paraId="26AC02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FE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111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486" w:type="dxa"/>
            <w:vAlign w:val="center"/>
          </w:tcPr>
          <w:p w14:paraId="6FFA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播植草(灌木)籽</w:t>
            </w:r>
          </w:p>
        </w:tc>
        <w:tc>
          <w:tcPr>
            <w:tcW w:w="3381" w:type="dxa"/>
            <w:vAlign w:val="center"/>
          </w:tcPr>
          <w:p w14:paraId="2104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1、喷播草籽时,应加入60%灌木籽。草籽和灌木籽应为易成活,生长快,根系发达的多年生草(灌)籽</w:t>
            </w:r>
          </w:p>
        </w:tc>
        <w:tc>
          <w:tcPr>
            <w:tcW w:w="800" w:type="dxa"/>
            <w:vAlign w:val="center"/>
          </w:tcPr>
          <w:p w14:paraId="0656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9DA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204.00</w:t>
            </w:r>
          </w:p>
        </w:tc>
        <w:tc>
          <w:tcPr>
            <w:tcW w:w="1350" w:type="dxa"/>
            <w:vAlign w:val="center"/>
          </w:tcPr>
          <w:p w14:paraId="21BA4E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2A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3F08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486" w:type="dxa"/>
            <w:vAlign w:val="center"/>
          </w:tcPr>
          <w:p w14:paraId="2C22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标线</w:t>
            </w:r>
          </w:p>
        </w:tc>
        <w:tc>
          <w:tcPr>
            <w:tcW w:w="3381" w:type="dxa"/>
            <w:vAlign w:val="center"/>
          </w:tcPr>
          <w:p w14:paraId="6C74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1.材料品种:热熔标线;</w:t>
            </w:r>
          </w:p>
        </w:tc>
        <w:tc>
          <w:tcPr>
            <w:tcW w:w="800" w:type="dxa"/>
            <w:vAlign w:val="center"/>
          </w:tcPr>
          <w:p w14:paraId="44C9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761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435.00</w:t>
            </w:r>
          </w:p>
        </w:tc>
        <w:tc>
          <w:tcPr>
            <w:tcW w:w="1350" w:type="dxa"/>
            <w:vAlign w:val="center"/>
          </w:tcPr>
          <w:p w14:paraId="1B2043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A1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1738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486" w:type="dxa"/>
            <w:vAlign w:val="center"/>
          </w:tcPr>
          <w:p w14:paraId="6DF4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HDPE缠绕结构壁管DN500（SN8，A型）铺设</w:t>
            </w:r>
          </w:p>
        </w:tc>
        <w:tc>
          <w:tcPr>
            <w:tcW w:w="3381" w:type="dxa"/>
            <w:vAlign w:val="center"/>
          </w:tcPr>
          <w:p w14:paraId="4040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1.材质及规格:HDPE缠绕结构壁管DN500（SN8，A型）;</w:t>
            </w:r>
          </w:p>
        </w:tc>
        <w:tc>
          <w:tcPr>
            <w:tcW w:w="800" w:type="dxa"/>
            <w:vAlign w:val="center"/>
          </w:tcPr>
          <w:p w14:paraId="7F68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C57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68.50</w:t>
            </w:r>
          </w:p>
        </w:tc>
        <w:tc>
          <w:tcPr>
            <w:tcW w:w="1350" w:type="dxa"/>
            <w:vAlign w:val="center"/>
          </w:tcPr>
          <w:p w14:paraId="2434F4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1D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center"/>
          </w:tcPr>
          <w:p w14:paraId="2466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486" w:type="dxa"/>
            <w:vAlign w:val="center"/>
          </w:tcPr>
          <w:p w14:paraId="3EF8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60606"/>
                <w:kern w:val="0"/>
                <w:sz w:val="28"/>
                <w:szCs w:val="28"/>
                <w:u w:val="none"/>
                <w:lang w:val="en-US" w:eastAsia="zh-CN" w:bidi="ar"/>
              </w:rPr>
              <w:t>计日工</w:t>
            </w:r>
          </w:p>
        </w:tc>
        <w:tc>
          <w:tcPr>
            <w:tcW w:w="3381" w:type="dxa"/>
            <w:vAlign w:val="center"/>
          </w:tcPr>
          <w:p w14:paraId="5993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其它零星工作</w:t>
            </w:r>
          </w:p>
        </w:tc>
        <w:tc>
          <w:tcPr>
            <w:tcW w:w="800" w:type="dxa"/>
            <w:vAlign w:val="center"/>
          </w:tcPr>
          <w:p w14:paraId="4208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工日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07E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500.00</w:t>
            </w:r>
          </w:p>
        </w:tc>
        <w:tc>
          <w:tcPr>
            <w:tcW w:w="1350" w:type="dxa"/>
            <w:vAlign w:val="center"/>
          </w:tcPr>
          <w:p w14:paraId="0DD11D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B5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72BE33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486" w:type="dxa"/>
            <w:vAlign w:val="top"/>
          </w:tcPr>
          <w:p w14:paraId="0C1472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土方开挖、装车</w:t>
            </w:r>
          </w:p>
        </w:tc>
        <w:tc>
          <w:tcPr>
            <w:tcW w:w="3381" w:type="dxa"/>
            <w:vAlign w:val="top"/>
          </w:tcPr>
          <w:p w14:paraId="5EDE88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1.土类别:综合考虑;</w:t>
            </w:r>
          </w:p>
        </w:tc>
        <w:tc>
          <w:tcPr>
            <w:tcW w:w="800" w:type="dxa"/>
            <w:vAlign w:val="top"/>
          </w:tcPr>
          <w:p w14:paraId="311A3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402CE8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10488</w:t>
            </w:r>
          </w:p>
        </w:tc>
        <w:tc>
          <w:tcPr>
            <w:tcW w:w="1350" w:type="dxa"/>
            <w:vAlign w:val="center"/>
          </w:tcPr>
          <w:p w14:paraId="5A95B5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58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0B4D6A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486" w:type="dxa"/>
            <w:vAlign w:val="top"/>
          </w:tcPr>
          <w:p w14:paraId="47D93D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土方场外运输1km</w:t>
            </w:r>
          </w:p>
        </w:tc>
        <w:tc>
          <w:tcPr>
            <w:tcW w:w="3381" w:type="dxa"/>
            <w:vAlign w:val="top"/>
          </w:tcPr>
          <w:p w14:paraId="16A4FE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1.土类别:综合考虑;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2.含场外弃土费及城管卫生费;</w:t>
            </w:r>
          </w:p>
        </w:tc>
        <w:tc>
          <w:tcPr>
            <w:tcW w:w="800" w:type="dxa"/>
            <w:vAlign w:val="top"/>
          </w:tcPr>
          <w:p w14:paraId="25C6D4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06A78E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10488</w:t>
            </w:r>
          </w:p>
        </w:tc>
        <w:tc>
          <w:tcPr>
            <w:tcW w:w="1350" w:type="dxa"/>
            <w:vAlign w:val="center"/>
          </w:tcPr>
          <w:p w14:paraId="094756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794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5F10D7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486" w:type="dxa"/>
            <w:vAlign w:val="top"/>
          </w:tcPr>
          <w:p w14:paraId="1DB8D8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土石方外运每增运1km</w:t>
            </w:r>
          </w:p>
        </w:tc>
        <w:tc>
          <w:tcPr>
            <w:tcW w:w="3381" w:type="dxa"/>
            <w:vAlign w:val="top"/>
          </w:tcPr>
          <w:p w14:paraId="1DE770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1.土类别:综合考虑;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2.不含场外弃土费及城管卫生费;</w:t>
            </w:r>
          </w:p>
        </w:tc>
        <w:tc>
          <w:tcPr>
            <w:tcW w:w="800" w:type="dxa"/>
            <w:vAlign w:val="top"/>
          </w:tcPr>
          <w:p w14:paraId="083248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170534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73416</w:t>
            </w:r>
          </w:p>
        </w:tc>
        <w:tc>
          <w:tcPr>
            <w:tcW w:w="1350" w:type="dxa"/>
            <w:vAlign w:val="center"/>
          </w:tcPr>
          <w:p w14:paraId="639870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24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4FBBF5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486" w:type="dxa"/>
            <w:vAlign w:val="top"/>
          </w:tcPr>
          <w:p w14:paraId="65B119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土方开挖、不装车</w:t>
            </w:r>
          </w:p>
        </w:tc>
        <w:tc>
          <w:tcPr>
            <w:tcW w:w="3381" w:type="dxa"/>
            <w:vAlign w:val="top"/>
          </w:tcPr>
          <w:p w14:paraId="3FAFCF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1.土类别:综合考虑;</w:t>
            </w:r>
          </w:p>
        </w:tc>
        <w:tc>
          <w:tcPr>
            <w:tcW w:w="800" w:type="dxa"/>
            <w:vAlign w:val="top"/>
          </w:tcPr>
          <w:p w14:paraId="7C5AE3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226850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5100</w:t>
            </w:r>
          </w:p>
        </w:tc>
        <w:tc>
          <w:tcPr>
            <w:tcW w:w="1350" w:type="dxa"/>
            <w:vAlign w:val="center"/>
          </w:tcPr>
          <w:p w14:paraId="194BA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A78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571F58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486" w:type="dxa"/>
            <w:vAlign w:val="top"/>
          </w:tcPr>
          <w:p w14:paraId="3B92C0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土方回填</w:t>
            </w:r>
          </w:p>
        </w:tc>
        <w:tc>
          <w:tcPr>
            <w:tcW w:w="3381" w:type="dxa"/>
            <w:vAlign w:val="top"/>
          </w:tcPr>
          <w:p w14:paraId="1FF61D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1.土类别:综合考虑;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2.压实度复合设计要求</w:t>
            </w:r>
          </w:p>
        </w:tc>
        <w:tc>
          <w:tcPr>
            <w:tcW w:w="800" w:type="dxa"/>
            <w:vAlign w:val="top"/>
          </w:tcPr>
          <w:p w14:paraId="13A9EE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m3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2B0ED0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5100</w:t>
            </w:r>
          </w:p>
        </w:tc>
        <w:tc>
          <w:tcPr>
            <w:tcW w:w="1350" w:type="dxa"/>
            <w:vAlign w:val="center"/>
          </w:tcPr>
          <w:p w14:paraId="048897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CB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7" w:type="dxa"/>
            <w:vAlign w:val="top"/>
          </w:tcPr>
          <w:p w14:paraId="69E718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486" w:type="dxa"/>
            <w:vAlign w:val="top"/>
          </w:tcPr>
          <w:p w14:paraId="52BF74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小挖机</w:t>
            </w:r>
          </w:p>
        </w:tc>
        <w:tc>
          <w:tcPr>
            <w:tcW w:w="3381" w:type="dxa"/>
            <w:vAlign w:val="top"/>
          </w:tcPr>
          <w:p w14:paraId="28A2B0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90（或同等功率机械）</w:t>
            </w:r>
          </w:p>
        </w:tc>
        <w:tc>
          <w:tcPr>
            <w:tcW w:w="800" w:type="dxa"/>
            <w:vAlign w:val="top"/>
          </w:tcPr>
          <w:p w14:paraId="6544BF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小时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3990A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1350" w:type="dxa"/>
            <w:vAlign w:val="center"/>
          </w:tcPr>
          <w:p w14:paraId="2EF6B0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4679554">
      <w:pPr>
        <w:kinsoku w:val="0"/>
        <w:autoSpaceDE w:val="0"/>
        <w:autoSpaceDN w:val="0"/>
        <w:adjustRightInd w:val="0"/>
        <w:snapToGrid w:val="0"/>
        <w:spacing w:line="360" w:lineRule="auto"/>
        <w:ind w:left="5760" w:leftChars="1672" w:hanging="2249" w:hangingChars="7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YxYTFhMTE1ZjM2MzU2NjAxODdkN2Y3NTAwNWYyOGMifQ=="/>
  </w:docVars>
  <w:rsids>
    <w:rsidRoot w:val="009038B5"/>
    <w:rsid w:val="00104DA1"/>
    <w:rsid w:val="001C26EA"/>
    <w:rsid w:val="0026013B"/>
    <w:rsid w:val="00345906"/>
    <w:rsid w:val="00381B5D"/>
    <w:rsid w:val="00550BF6"/>
    <w:rsid w:val="00683283"/>
    <w:rsid w:val="007D4E31"/>
    <w:rsid w:val="008109FE"/>
    <w:rsid w:val="00866BDD"/>
    <w:rsid w:val="008720F9"/>
    <w:rsid w:val="009038B5"/>
    <w:rsid w:val="009B6697"/>
    <w:rsid w:val="00A21113"/>
    <w:rsid w:val="00A27CA4"/>
    <w:rsid w:val="00C31464"/>
    <w:rsid w:val="00CE5C7E"/>
    <w:rsid w:val="01A23607"/>
    <w:rsid w:val="029B7AB8"/>
    <w:rsid w:val="05431DE3"/>
    <w:rsid w:val="05BB6587"/>
    <w:rsid w:val="07E24E03"/>
    <w:rsid w:val="0A5A49CA"/>
    <w:rsid w:val="0BF32F26"/>
    <w:rsid w:val="0EC419D5"/>
    <w:rsid w:val="109273CF"/>
    <w:rsid w:val="12EB700C"/>
    <w:rsid w:val="13241C4C"/>
    <w:rsid w:val="14123F56"/>
    <w:rsid w:val="150171F7"/>
    <w:rsid w:val="153D497F"/>
    <w:rsid w:val="17925A71"/>
    <w:rsid w:val="17BD20FF"/>
    <w:rsid w:val="18C73EE8"/>
    <w:rsid w:val="1BBC22C6"/>
    <w:rsid w:val="1EC5307A"/>
    <w:rsid w:val="1FE221FA"/>
    <w:rsid w:val="21E12E8E"/>
    <w:rsid w:val="22790AAA"/>
    <w:rsid w:val="27466C40"/>
    <w:rsid w:val="27963BC5"/>
    <w:rsid w:val="27D021DD"/>
    <w:rsid w:val="27F4247E"/>
    <w:rsid w:val="286123DB"/>
    <w:rsid w:val="28B0647D"/>
    <w:rsid w:val="2A506280"/>
    <w:rsid w:val="2C9B712E"/>
    <w:rsid w:val="2CD755B9"/>
    <w:rsid w:val="2ED3590C"/>
    <w:rsid w:val="2FCF2577"/>
    <w:rsid w:val="31641336"/>
    <w:rsid w:val="322F677D"/>
    <w:rsid w:val="32820081"/>
    <w:rsid w:val="35125BC0"/>
    <w:rsid w:val="360D5201"/>
    <w:rsid w:val="36424D44"/>
    <w:rsid w:val="38813853"/>
    <w:rsid w:val="38C764E2"/>
    <w:rsid w:val="3A77709A"/>
    <w:rsid w:val="3E294659"/>
    <w:rsid w:val="3E2A5A37"/>
    <w:rsid w:val="407451A1"/>
    <w:rsid w:val="42072EA5"/>
    <w:rsid w:val="43E24BAA"/>
    <w:rsid w:val="455D245B"/>
    <w:rsid w:val="483D4A92"/>
    <w:rsid w:val="488B2FDB"/>
    <w:rsid w:val="4A4E5776"/>
    <w:rsid w:val="4A946440"/>
    <w:rsid w:val="4B3519D1"/>
    <w:rsid w:val="4C8D2CCC"/>
    <w:rsid w:val="4CF35B9A"/>
    <w:rsid w:val="4D16166A"/>
    <w:rsid w:val="50D6023A"/>
    <w:rsid w:val="51B873D2"/>
    <w:rsid w:val="53C438F2"/>
    <w:rsid w:val="56C51F97"/>
    <w:rsid w:val="580A75F0"/>
    <w:rsid w:val="58931CA8"/>
    <w:rsid w:val="589650EA"/>
    <w:rsid w:val="59377DAA"/>
    <w:rsid w:val="5A777061"/>
    <w:rsid w:val="5B8E76D9"/>
    <w:rsid w:val="5E444777"/>
    <w:rsid w:val="5FA876F3"/>
    <w:rsid w:val="60232902"/>
    <w:rsid w:val="60B75803"/>
    <w:rsid w:val="633C6871"/>
    <w:rsid w:val="65130274"/>
    <w:rsid w:val="67264810"/>
    <w:rsid w:val="69E2765A"/>
    <w:rsid w:val="69E87392"/>
    <w:rsid w:val="6F4F4560"/>
    <w:rsid w:val="71A526EA"/>
    <w:rsid w:val="71CA0543"/>
    <w:rsid w:val="728A3B01"/>
    <w:rsid w:val="770E47E5"/>
    <w:rsid w:val="78D56903"/>
    <w:rsid w:val="7D142688"/>
    <w:rsid w:val="7E0B730F"/>
    <w:rsid w:val="7FF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05"/>
    </w:pPr>
    <w:rPr>
      <w:sz w:val="28"/>
    </w:rPr>
  </w:style>
  <w:style w:type="paragraph" w:styleId="4">
    <w:name w:val="Body Text Indent 2"/>
    <w:basedOn w:val="1"/>
    <w:next w:val="1"/>
    <w:qFormat/>
    <w:uiPriority w:val="0"/>
    <w:pPr>
      <w:autoSpaceDE w:val="0"/>
      <w:autoSpaceDN w:val="0"/>
      <w:adjustRightInd w:val="0"/>
      <w:spacing w:line="410" w:lineRule="atLeast"/>
      <w:ind w:left="480"/>
      <w:jc w:val="left"/>
    </w:pPr>
    <w:rPr>
      <w:rFonts w:ascii="宋体"/>
      <w:color w:val="000000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paragraph" w:customStyle="1" w:styleId="11">
    <w:name w:val="BodyText1I2"/>
    <w:basedOn w:val="12"/>
    <w:autoRedefine/>
    <w:qFormat/>
    <w:uiPriority w:val="0"/>
    <w:pPr>
      <w:tabs>
        <w:tab w:val="left" w:pos="0"/>
        <w:tab w:val="right" w:pos="540"/>
        <w:tab w:val="left" w:leader="underscore" w:pos="630"/>
      </w:tabs>
      <w:spacing w:after="120" w:line="360" w:lineRule="auto"/>
      <w:ind w:left="420" w:leftChars="200" w:firstLine="420" w:firstLineChars="200"/>
      <w:jc w:val="both"/>
    </w:pPr>
    <w:rPr>
      <w:kern w:val="0"/>
      <w:sz w:val="20"/>
      <w:szCs w:val="20"/>
      <w:lang w:val="en-US" w:eastAsia="zh-CN" w:bidi="ar-SA"/>
    </w:rPr>
  </w:style>
  <w:style w:type="paragraph" w:customStyle="1" w:styleId="12">
    <w:name w:val="BodyTextIndent"/>
    <w:basedOn w:val="1"/>
    <w:next w:val="13"/>
    <w:autoRedefine/>
    <w:qFormat/>
    <w:uiPriority w:val="0"/>
    <w:pPr>
      <w:spacing w:after="120" w:line="240" w:lineRule="auto"/>
      <w:ind w:left="420" w:leftChars="200"/>
      <w:jc w:val="both"/>
    </w:pPr>
    <w:rPr>
      <w:kern w:val="0"/>
      <w:sz w:val="24"/>
      <w:szCs w:val="24"/>
      <w:lang w:val="en-US" w:eastAsia="zh-CN" w:bidi="ar-SA"/>
    </w:rPr>
  </w:style>
  <w:style w:type="paragraph" w:customStyle="1" w:styleId="13">
    <w:name w:val="BodyTextIndent2"/>
    <w:basedOn w:val="1"/>
    <w:autoRedefine/>
    <w:qFormat/>
    <w:uiPriority w:val="0"/>
    <w:pPr>
      <w:spacing w:after="120" w:line="480" w:lineRule="auto"/>
      <w:ind w:left="420" w:leftChars="200"/>
      <w:jc w:val="both"/>
    </w:pPr>
    <w:rPr>
      <w:kern w:val="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1379</Words>
  <Characters>1685</Characters>
  <Lines>1</Lines>
  <Paragraphs>1</Paragraphs>
  <TotalTime>3</TotalTime>
  <ScaleCrop>false</ScaleCrop>
  <LinksUpToDate>false</LinksUpToDate>
  <CharactersWithSpaces>1800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2022-06-23T03:46:00Z</dcterms:created>
  <dc:creator>dwenyong</dc:creator>
  <cp:lastModifiedBy>Sunshine♪</cp:lastModifiedBy>
  <cp:lastPrinted>2024-05-31T07:44:00Z</cp:lastPrinted>
  <dcterms:modified xsi:type="dcterms:W3CDTF">2026-09-30T02:06:23Z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7405E9AF2A994867B43A20717FC31E6F_13</vt:lpwstr>
  </property>
  <property fmtid="{D5CDD505-2E9C-101B-9397-08002B2CF9AE}" pid="4" name="KSOTemplateDocerSaveRecord">
    <vt:lpwstr>eyJoZGlkIjoiYTc5MDM3ZmRlZjQ0NWRjNzFkYjEzMmNkMTE0NWMyZWMiLCJ1c2VySWQiOiIyMTI0ODQ2NzUifQ==</vt:lpwstr>
  </property>
</Properties>
</file>