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text" w:horzAnchor="page" w:tblpX="2020" w:tblpY="507"/>
        <w:tblOverlap w:val="never"/>
        <w:tblW w:w="86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9"/>
        <w:gridCol w:w="1170"/>
        <w:gridCol w:w="4215"/>
        <w:gridCol w:w="698"/>
        <w:gridCol w:w="1245"/>
        <w:gridCol w:w="659"/>
      </w:tblGrid>
      <w:tr w14:paraId="557EA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61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DCBCCD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585" w:lineRule="atLeast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17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6D23AA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585" w:lineRule="atLeast"/>
              <w:ind w:left="0" w:leftChars="0" w:right="0" w:rightChars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  <w:t>施工项目</w:t>
            </w:r>
          </w:p>
        </w:tc>
        <w:tc>
          <w:tcPr>
            <w:tcW w:w="421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1C6A5F1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585" w:lineRule="atLeas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  <w:t>工作内容</w:t>
            </w:r>
          </w:p>
        </w:tc>
        <w:tc>
          <w:tcPr>
            <w:tcW w:w="698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31D5F0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585" w:lineRule="atLeast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C928BE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585" w:lineRule="atLeast"/>
              <w:ind w:right="0"/>
              <w:jc w:val="center"/>
              <w:textAlignment w:val="baseline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  <w:t>暂定工程量</w:t>
            </w:r>
          </w:p>
        </w:tc>
        <w:tc>
          <w:tcPr>
            <w:tcW w:w="6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16C2B9"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585" w:lineRule="atLeast"/>
              <w:ind w:right="0"/>
              <w:jc w:val="center"/>
              <w:textAlignment w:val="baseline"/>
              <w:rPr>
                <w:rFonts w:hint="default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0"/>
                <w:szCs w:val="20"/>
                <w:u w:val="none"/>
                <w:shd w:val="clear" w:color="auto" w:fill="FFFFFF"/>
                <w:vertAlign w:val="baseline"/>
                <w:lang w:val="en-US" w:eastAsia="zh-CN"/>
              </w:rPr>
              <w:t>备注</w:t>
            </w:r>
          </w:p>
        </w:tc>
      </w:tr>
      <w:tr w14:paraId="03153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92E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61A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拆除砖石结构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3378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1.结构形式:砌体拆除;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CC30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898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0D4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B067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FF0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28444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拆除原有门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222E9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2C3E5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1.拆除原有门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B70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EB2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B4C7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DC78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508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3972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拆除玻璃隔断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C824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1.拆除玻璃隔断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0765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FCA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3A1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15B5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F1E2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897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拆除轻钢龙骨板隔断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B0A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1.拆除轻钢龙骨隔断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E85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E25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F0D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4531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7F02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6F46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拆除原有地砖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ED9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1、铲除现有地砖至现浇钢筋混凝土楼板；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C2B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B466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14.14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237B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36C2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F8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DAB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拆除原有陶瓷踢脚线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5FB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1.拆除陶瓷踢脚线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E8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F69F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73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BD12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D5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0C3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拆除卫生间原有墙面装饰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DFB3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1.拆除卫生间墙面粉刷层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C07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AFE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24FB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E086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6FA4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194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拆除十层平面吊顶天棚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2F2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1.面板材料品种、规格:拆除原有石膏板吊顶;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DF5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5A3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362.4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7729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5338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142D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437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零星项目一般抹灰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FB565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1.面层处理方式:20mm水泥砂浆抹灰;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2.部位:洞口四周;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9FE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ADD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18C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4C9E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1FE3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52D7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拆除原有铝合金窗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118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拆除原铝合金窗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AF8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346D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799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FED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9CD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EC5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新建页岩多孔砖200mm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B29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1.砖品种、规格、强度等级:页岩多孔砖;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2.墙体厚度:200mm;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2FD5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7C4D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2.62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48D7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CCFE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62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328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新建页岩多孔砖100mm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73F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1.砖品种、规格、强度等级:页岩多孔砖;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2.墙体厚度:100mm;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F3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A9C0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1.22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F3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22C4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CA53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F7E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新建轻钢龙骨板隔断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ABF7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1.墙板材质、厚度:12mm厚纸面石膏板+15mm阻燃胶合板;75系列轻钢龙骨间距400mm,7内填满填75mm吸音岩棉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F05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BF0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8E4B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921D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873B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EBCF3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18厚蜂窝铝板成品隔断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481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1.隔断材料品种、规格:18厚蜂窝铝板成品隔断;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CF4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322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8.18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06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B2ED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32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1786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新增防火玻璃隔断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F09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1.钢化防火百叶玻璃隔断（6+6mm厚）;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2.防火玻璃面层贴磨砂膜;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27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5382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165A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ABB8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B93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487D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PVC地胶（仿木纹）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9463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2C3E50"/>
                <w:spacing w:val="0"/>
                <w:sz w:val="21"/>
                <w:szCs w:val="21"/>
                <w:u w:val="none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1.面层材料品种、规格:2厚PVC地胶;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2.结合层:建筑胶粘剂粘铺;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3.2厚垫层水泥基自流平砂浆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4.界面剂一道;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5.原地砖为基层;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AB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B5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2C3E5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BDFC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DBB4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C5DA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2AC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10厚300X300防滑地砖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5B0E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1、10厚300X300防滑地砖铺实拍平；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2、20厚1:4干硬性水泥砂浆；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CF1A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CFA2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D7F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EB42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C88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A5F0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卫生间地面防水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6A10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1、1.5厚聚合物水泥防水涂料；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2、最薄处15厚1:3水泥砂浆找平；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3、150厚陶粒填充层找坡；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4、0.7厚聚乙烯丙纶防水卷材(芯材厚度&gt;0.5)用1.3厚专用配套粘结料满粘；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5、20厚1:3水泥砂浆找平；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95B1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DDF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ECFA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1457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8AB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7F1EB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1.2mmm厚拉丝不锈钢踢脚线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D5D2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1.面层材料品种、规格:1.2mmm厚拉丝不锈钢踢脚线;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2.踢脚线高度:50mm;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3.基层材料种类、规格:9mm厚阻燃板;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4.铲除原有陶瓷踢脚线，基层清理干净;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8BC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BD17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583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7A69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BA0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CACB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块料踢脚线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15C6693"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1.踢脚线高度:120mm;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2.结合层厚度、材料种类及强度等级:4厚瓷砖胶粘;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3.面层材料品种、规格:10mm厚面砖;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83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453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5E0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190A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2B93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828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拼碎石材楼地面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2B1BA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1.面层材料品种、规格:黑金砂大理石;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1FC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7153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6E4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5D94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DC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6E6A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拆除墙体后底部地面修补贴地砖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B3B10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1.面层材料品种、规格:黑色瓷砖;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38A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17D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E3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5E2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F7A2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76D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新砌砖墙抹灰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6EF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1.各层厚度、材料种类及强度等级:20mm水泥砂浆;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03CD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50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7E7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3E27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8F8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C94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无机涂料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2AA3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1.刮腻子遍数:3遍柔性腻子照面;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2.涂料品种、喷刷遍数:无机涂料一底两面;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3.打磨原有面层;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D28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4B1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F430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E740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9664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030B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无机涂料（轻钢龙骨石膏板隔墙）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7E9D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1.无机涂料一底两面;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2.3厚耐水腻子分遍找平;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3.3厚底基防裂腻子分遍找平;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4.防潮涂料两道;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5.板缝处贴50宽涂塑中碱玻璃纤维网格布一层;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6.新建轻钢龙骨石膏板隔墙;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3CE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6D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C20A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D11C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8C3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A564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300*600面砖内墙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3A9BA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1.10厚面砖;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2.5厚1:1水泥砂浆加水重20%建筑胶镶贴;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3.1.5厚聚合物水泥防水涂料(I型);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4.15厚1:3水泥砂浆;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5.墙体基层清理干净;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78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02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E82D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DBE0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137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D83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灰色无机涂料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55ADA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1.刮腻子遍数:3遍柔性腻子照面;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2.涂料品种、喷刷遍数:灰色无机涂料一底两面;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3.打磨原有面层;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B1D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F7B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82DF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3B70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2FC4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648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柱面装饰板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E4A81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1.龙骨材料种类、规格、中距:木龙骨间距300*300（满刷三遍防火涂料）;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2.基层材料种类、规格:9mm阻燃板;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3.面层材料品种、规格:9.5mm石膏板;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27CE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92D9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20B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D611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955D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920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包卫生间水管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BA0E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1.龙骨材料种类、规格、中距:50*50*5镀锌角钢;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2.基层材料种类、规格:M20水泥砂浆找平+10*10*0.7热镀锌钢丝网,12厚水泥纤维板;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F43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A6A5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C08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1165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D1A2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A97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300*300铝扣板吊顶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8700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1.0.8厚300X300铝扣板吊顶;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2.铝扣板配套主副龙骨;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3.φ8螺纹吊杆,50系列主副轻钢龙骨;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4.钢筋混凝土板底清理干净;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580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D1D7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A99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48E0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EFAF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D15D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600*600硅钙板吊顶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FFD5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1.15厚硅钙板;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2.下层暗架龙骨,中距按硅钙板规格;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3.上层暗架龙骨、中距1200;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4.φ8钢筋吊杆.50系列主副轻钢龙骨;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5.钢筋混凝土板底清理干净;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DEBE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D87F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6C1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94ED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E2AB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96992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石膏板吊顶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8945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1.腻子两遍，无机涂料一底两面(燃烧性能A级);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2.双层9.5厚900X2400石膏板;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3.轻钢龙骨标准骨架:主龙骨中距900~1000,次龙骨中距300,横撑龙骨中距600;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4.钢筋混凝土板底清理干净;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A41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CF1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398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8181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6F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C772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发光软膜天花顶棚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985D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1.透光软膜;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2.双层9.5厚900X2400纸面石膏板;侧面采用12厚玻镁板+单层9.5mm石膏板;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3.轻钢龙骨标准骨架:主龙骨中距900~1000,次龙骨中距300,横撑龙骨中距600;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4.钢筋混凝土板底清理干净;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BE26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C626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9D0B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CB8A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78B0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5743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天棚喷刷涂料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DC7D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1.涂料品种、喷刷遍数:灰色无机涂料;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B616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F008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5EC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5894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5292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0E269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天棚喷刷涂料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9894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1.涂料品种、喷刷遍数:无机涂料3遍，腻子2遍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015C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C4C0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4F1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F365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ADF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3677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铝合金平开门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073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1.门洞口尺寸:900*2200;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2.门类型:铝合金平开门;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3.含门框、门套、合页及配套五金附件等;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4427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樘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5C14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D5A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E2FD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F567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087B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木质子母平开门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8B1D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1.门洞口尺寸:1200*2200;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2.门类型:木质子母平开门;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3.含门框、门套、合页及配套五金附件等;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AB6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樘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1A4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13F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0188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DCD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25A3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玻璃平开门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A329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1.门洞口尺寸:1000*2200;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2.门类型:玻璃平开门;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3.含门框、门套、合页及配套五金附件等;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303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樘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28A9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4788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9E12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694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CDF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手动排烟装置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6224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1.名称:手动排烟装置;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51D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0261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D08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79C3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2F3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3CC2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拆换固定玻璃（含玻璃打孔）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ED7D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1.换铝合金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912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A8E8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B349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57F0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427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F63D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水喷淋钢管拆除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3F32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1.名称:水喷淋钢管拆除;</w:t>
            </w:r>
          </w:p>
          <w:p w14:paraId="7312A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2.规格:DN25;</w:t>
            </w:r>
          </w:p>
          <w:p w14:paraId="1E59F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3.工作内容:拆除后统一堆放，转移至甲方指定位置;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A1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BB0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CFC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1498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887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2D6B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水喷淋钢管安装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8F3C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1.安装部位:室内;</w:t>
            </w:r>
          </w:p>
          <w:p w14:paraId="7B0DF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2.材质:内外壁热浸锌镀锌钢管;</w:t>
            </w:r>
          </w:p>
          <w:p w14:paraId="3B73E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3.规格、压力等级:1.6MPa DN32*3.5mm;</w:t>
            </w:r>
          </w:p>
          <w:p w14:paraId="54232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4.连接形式:螺纹连接（含螺纹管件）;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1A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08E6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50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50109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7EDB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3102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配线BV-4mm2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C5C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管内穿线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6FB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53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68C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1E24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8EC1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BDE25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配管JDG20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5EA3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暗敷;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00604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exact"/>
              <w:ind w:right="0" w:rightChars="0"/>
              <w:jc w:val="center"/>
              <w:textAlignment w:val="baseline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70B9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CF56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D7F4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CAF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9064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24口全千兆交换机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3873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1.名称:24口全千兆交换机;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2、交换容量≥672Gbps，包转发率≥171Mpps;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3、支持静态路由、RIP、RIPng、OSPF、OSPFv3协议;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4、接D:≥24个0/100/1000BASE-T以大网端口,≥1个千兆SFP。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5、为保证兼容性，要求与核心交换机同一品牌。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6、支持基于 MAC/协议/IP 子网/策略/端口的 VLAN;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6BEC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6D1B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9A4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0026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F07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A44F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光纤终端盒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0B3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1、小容量光纤配线设备，用于墙挂或桌面式安装，也可放置于机箱或机柜内，采用模块化端口设计，可安装光纤适配器和铜缆模块，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实现光铜混用功能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2、板材材质:1.2mm优质冷扎钢板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3、可容纳光纤芯数:4口(LC16芯)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4、含尾纤及适配器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253C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DB47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FB0E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A1A1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E00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92F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六类网线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7E9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桥架或暗管内敷设;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4320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1A5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A3B1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4BB1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8D9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D65C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排水管U-PVC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B20B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1.材质:U-PVC;</w:t>
            </w:r>
          </w:p>
          <w:p w14:paraId="6BD6D6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2.规格:DN100;</w:t>
            </w:r>
          </w:p>
          <w:p w14:paraId="6659C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3.连接形式:胶粘连接;</w:t>
            </w:r>
          </w:p>
          <w:p w14:paraId="4B364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4.安装部位:室内;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0B9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CC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DAC7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EE00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C56D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063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暗装开关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3000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安装方式:暗装 距地1.3m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F9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E36A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8A8A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687F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CB1D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CD80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普通插座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5700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1.名称：普通插座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2.规格：10A,250V,安全型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591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AEF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A8A2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A74B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3885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D1BA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地面插座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7A40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1.名称：地面插座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2.规格：10A,250V,安全型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C99B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9B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E6A7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3B5DD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9C99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EE98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蹲式大便器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E604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1.类型:大便器;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2.材质:陶瓷;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3.规格:脚踏开关冲水 蹲式大便器;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50A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42E4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4E4F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1DCD9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B620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4707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成套洗脸盆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2AF1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1.类型:台式洗脸盆;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2.材质:陶瓷;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3.规格:感应式冲水 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4.安装方式:台下式;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9E0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4DE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D8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67F18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8E0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9B4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计时工</w:t>
            </w:r>
          </w:p>
        </w:tc>
        <w:tc>
          <w:tcPr>
            <w:tcW w:w="4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964F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打扫卫生，转运材料等</w:t>
            </w:r>
          </w:p>
        </w:tc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E817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工日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CC60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7A0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64C350A2">
      <w:pPr>
        <w:kinsoku w:val="0"/>
        <w:autoSpaceDE w:val="0"/>
        <w:autoSpaceDN w:val="0"/>
        <w:adjustRightInd w:val="0"/>
        <w:snapToGrid w:val="0"/>
        <w:spacing w:line="360" w:lineRule="auto"/>
        <w:ind w:left="5750" w:leftChars="2432" w:hanging="643" w:hangingChars="200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BiY2JiOTg2NWVmODA0YmE3Nzg1YWI1NzhiZWE4NDgifQ=="/>
  </w:docVars>
  <w:rsids>
    <w:rsidRoot w:val="009038B5"/>
    <w:rsid w:val="00104DA1"/>
    <w:rsid w:val="001C26EA"/>
    <w:rsid w:val="0026013B"/>
    <w:rsid w:val="00345906"/>
    <w:rsid w:val="00381B5D"/>
    <w:rsid w:val="00550BF6"/>
    <w:rsid w:val="00683283"/>
    <w:rsid w:val="007D4E31"/>
    <w:rsid w:val="008109FE"/>
    <w:rsid w:val="00866BDD"/>
    <w:rsid w:val="008720F9"/>
    <w:rsid w:val="009038B5"/>
    <w:rsid w:val="009B6697"/>
    <w:rsid w:val="00A21113"/>
    <w:rsid w:val="00A27CA4"/>
    <w:rsid w:val="00C31464"/>
    <w:rsid w:val="00CE5C7E"/>
    <w:rsid w:val="01A23607"/>
    <w:rsid w:val="029B7AB8"/>
    <w:rsid w:val="05A45D06"/>
    <w:rsid w:val="05B11678"/>
    <w:rsid w:val="05BB6587"/>
    <w:rsid w:val="07E24E03"/>
    <w:rsid w:val="0F7D081D"/>
    <w:rsid w:val="13241C4C"/>
    <w:rsid w:val="14123F56"/>
    <w:rsid w:val="150171F7"/>
    <w:rsid w:val="153D497F"/>
    <w:rsid w:val="16505BC7"/>
    <w:rsid w:val="17925A71"/>
    <w:rsid w:val="18321127"/>
    <w:rsid w:val="1A253F8B"/>
    <w:rsid w:val="1BBC22C6"/>
    <w:rsid w:val="1EC5307A"/>
    <w:rsid w:val="1F1E0ED6"/>
    <w:rsid w:val="1F561FF2"/>
    <w:rsid w:val="1FB07628"/>
    <w:rsid w:val="218617B3"/>
    <w:rsid w:val="22790AAA"/>
    <w:rsid w:val="22D0711D"/>
    <w:rsid w:val="261202F6"/>
    <w:rsid w:val="26672769"/>
    <w:rsid w:val="27466C40"/>
    <w:rsid w:val="27D021DD"/>
    <w:rsid w:val="27F4247E"/>
    <w:rsid w:val="2A383867"/>
    <w:rsid w:val="2B843649"/>
    <w:rsid w:val="32820081"/>
    <w:rsid w:val="336A2D83"/>
    <w:rsid w:val="350C2898"/>
    <w:rsid w:val="35AF7FFB"/>
    <w:rsid w:val="360D5201"/>
    <w:rsid w:val="36183DCF"/>
    <w:rsid w:val="36424D44"/>
    <w:rsid w:val="37621F23"/>
    <w:rsid w:val="38813853"/>
    <w:rsid w:val="3A572008"/>
    <w:rsid w:val="3B8303EC"/>
    <w:rsid w:val="3D187A09"/>
    <w:rsid w:val="3DD74688"/>
    <w:rsid w:val="3F033196"/>
    <w:rsid w:val="3FE95EE5"/>
    <w:rsid w:val="40006772"/>
    <w:rsid w:val="407451A1"/>
    <w:rsid w:val="40FB3A17"/>
    <w:rsid w:val="42072EA5"/>
    <w:rsid w:val="43E24BAA"/>
    <w:rsid w:val="4AC22796"/>
    <w:rsid w:val="4BA47B87"/>
    <w:rsid w:val="4C8D2CCC"/>
    <w:rsid w:val="4D16166A"/>
    <w:rsid w:val="4D965D89"/>
    <w:rsid w:val="4FA63DC2"/>
    <w:rsid w:val="50D6023A"/>
    <w:rsid w:val="50E50D0D"/>
    <w:rsid w:val="51B873D2"/>
    <w:rsid w:val="524D1BA6"/>
    <w:rsid w:val="53C438F2"/>
    <w:rsid w:val="55720399"/>
    <w:rsid w:val="56795A8E"/>
    <w:rsid w:val="56C51F97"/>
    <w:rsid w:val="580A75F0"/>
    <w:rsid w:val="588F5913"/>
    <w:rsid w:val="589650EA"/>
    <w:rsid w:val="59377DAA"/>
    <w:rsid w:val="5A777061"/>
    <w:rsid w:val="5ABD5FBE"/>
    <w:rsid w:val="60232902"/>
    <w:rsid w:val="60B75803"/>
    <w:rsid w:val="62946B8E"/>
    <w:rsid w:val="633C6871"/>
    <w:rsid w:val="65130274"/>
    <w:rsid w:val="696E3598"/>
    <w:rsid w:val="699F76AC"/>
    <w:rsid w:val="69E2765A"/>
    <w:rsid w:val="69E64EF1"/>
    <w:rsid w:val="69E87392"/>
    <w:rsid w:val="6DE210EC"/>
    <w:rsid w:val="6E7973F5"/>
    <w:rsid w:val="71105F71"/>
    <w:rsid w:val="71574006"/>
    <w:rsid w:val="726821D9"/>
    <w:rsid w:val="770E47E5"/>
    <w:rsid w:val="79181DE4"/>
    <w:rsid w:val="7B770E2E"/>
    <w:rsid w:val="7C565F1D"/>
    <w:rsid w:val="7D142688"/>
    <w:rsid w:val="7FF9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3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2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11"/>
    <w:basedOn w:val="8"/>
    <w:qFormat/>
    <w:uiPriority w:val="0"/>
    <w:rPr>
      <w:rFonts w:hint="eastAsia" w:ascii="仿宋" w:hAnsi="仿宋" w:eastAsia="仿宋" w:cs="仿宋"/>
      <w:color w:val="2C3E50"/>
      <w:sz w:val="20"/>
      <w:szCs w:val="20"/>
      <w:u w:val="none"/>
    </w:rPr>
  </w:style>
  <w:style w:type="character" w:customStyle="1" w:styleId="15">
    <w:name w:val="font51"/>
    <w:basedOn w:val="8"/>
    <w:qFormat/>
    <w:uiPriority w:val="0"/>
    <w:rPr>
      <w:rFonts w:hint="eastAsia" w:ascii="宋体" w:hAnsi="宋体" w:eastAsia="宋体" w:cs="宋体"/>
      <w:color w:val="2C3E5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2719</Words>
  <Characters>3475</Characters>
  <Lines>1</Lines>
  <Paragraphs>1</Paragraphs>
  <TotalTime>2</TotalTime>
  <ScaleCrop>false</ScaleCrop>
  <LinksUpToDate>false</LinksUpToDate>
  <CharactersWithSpaces>3578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2022-06-23T03:46:00Z</dcterms:created>
  <dc:creator>dwenyong</dc:creator>
  <cp:lastModifiedBy>✿ 肆月..</cp:lastModifiedBy>
  <cp:lastPrinted>2024-05-31T07:44:00Z</cp:lastPrinted>
  <dcterms:modified xsi:type="dcterms:W3CDTF">2026-09-21T07:05:29Z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2ED01BF0DE6049AEA029370193A2460B_13</vt:lpwstr>
  </property>
  <property fmtid="{D5CDD505-2E9C-101B-9397-08002B2CF9AE}" pid="4" name="KSOTemplateDocerSaveRecord">
    <vt:lpwstr>eyJoZGlkIjoiNTNiYTNlZDRlNWI3ZWQ1NjY0M2MxM2U5MjNkMjc5N2QiLCJ1c2VySWQiOiI0NTE0MzYwODkifQ==</vt:lpwstr>
  </property>
</Properties>
</file>